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40" w:before="0" w:after="0"/>
        <w:jc w:val="center"/>
        <w:rPr/>
      </w:pPr>
      <w:r>
        <w:rPr>
          <w:rStyle w:val="Style14"/>
          <w:rFonts w:ascii="Times New Roman" w:hAnsi="Times New Roman"/>
          <w:sz w:val="28"/>
          <w:szCs w:val="28"/>
          <w:lang w:val="ru-RU"/>
        </w:rPr>
        <w:tab/>
        <w:t>П</w:t>
      </w:r>
      <w:r>
        <w:rPr>
          <w:rStyle w:val="Style14"/>
          <w:rFonts w:ascii="Times New Roman" w:hAnsi="Times New Roman"/>
          <w:sz w:val="28"/>
          <w:szCs w:val="28"/>
        </w:rPr>
        <w:t>равил</w:t>
      </w:r>
      <w:r>
        <w:rPr>
          <w:rStyle w:val="Style14"/>
          <w:rFonts w:ascii="Times New Roman" w:hAnsi="Times New Roman"/>
          <w:sz w:val="28"/>
          <w:szCs w:val="28"/>
          <w:lang w:val="ru-RU"/>
        </w:rPr>
        <w:t>а</w:t>
      </w:r>
      <w:r>
        <w:rPr>
          <w:rStyle w:val="Style14"/>
          <w:rFonts w:ascii="Times New Roman" w:hAnsi="Times New Roman"/>
          <w:sz w:val="28"/>
          <w:szCs w:val="28"/>
        </w:rPr>
        <w:t xml:space="preserve"> записи на первичный прием/консультацию/обследование </w:t>
      </w:r>
    </w:p>
    <w:p>
      <w:pPr>
        <w:pStyle w:val="Style18"/>
        <w:spacing w:lineRule="auto" w:line="240" w:before="0" w:after="0"/>
        <w:jc w:val="center"/>
        <w:rPr/>
      </w:pPr>
      <w:r>
        <w:rPr>
          <w:rStyle w:val="Style14"/>
          <w:rFonts w:ascii="Times New Roman" w:hAnsi="Times New Roman"/>
          <w:sz w:val="28"/>
          <w:szCs w:val="28"/>
          <w:lang w:val="ru-RU"/>
        </w:rPr>
        <w:t>в ОГБУЗ «Костромской центр СВМП»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Записаться на прием к врачу-дерматовенерологу поликлинического отделения Вы можете:</w:t>
      </w:r>
    </w:p>
    <w:p>
      <w:pPr>
        <w:pStyle w:val="Style18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- лично обратившись в регистратуру с </w:t>
      </w:r>
      <w:r>
        <w:rPr>
          <w:rStyle w:val="Style14"/>
          <w:rFonts w:ascii="Times New Roman" w:hAnsi="Times New Roman"/>
          <w:sz w:val="28"/>
          <w:szCs w:val="28"/>
          <w:lang w:val="ru-RU"/>
        </w:rPr>
        <w:t>7-30</w:t>
      </w:r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r>
        <w:rPr>
          <w:rStyle w:val="Style14"/>
          <w:rFonts w:ascii="Times New Roman" w:hAnsi="Times New Roman"/>
          <w:sz w:val="28"/>
          <w:szCs w:val="28"/>
          <w:lang w:val="ru-RU"/>
        </w:rPr>
        <w:t>18-00</w:t>
      </w:r>
    </w:p>
    <w:p>
      <w:pPr>
        <w:pStyle w:val="Style18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- через портал </w:t>
      </w:r>
      <w:r>
        <w:rPr>
          <w:rStyle w:val="Style14"/>
          <w:rFonts w:ascii="Times New Roman" w:hAnsi="Times New Roman"/>
          <w:sz w:val="28"/>
          <w:szCs w:val="28"/>
          <w:u w:val="single"/>
          <w:lang w:val="ru-RU"/>
        </w:rPr>
        <w:t>регистратура44.рф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  <w:t>Для записи на первичный прием\консультацию при себе необходимо иметь: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  <w:t>Паспорт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  <w:t>Действующий полис обязательного медицинского страхования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  <w:t>СНИЛС (страховой номер индивидуального лицевого счета застрахованного лица)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  <w:t>Для иногородних дополнительно свидетельство о рождении ребенка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  <w:tab/>
        <w:t>Пациент при первичном обращении в поликлинику обращается в регистратуру, где ему оформляется медицинская карта, в которую заносят следующие сведения о пациенте: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  <w:t>фамилия, имя, отчество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  <w:t>пол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  <w:t>дата рождения (число, месяц, год)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  <w:t>адрес по данным регистрации на основании документа, удостоверяющего личность (паспорт, свидетельство о регистрации)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  <w:t>серия, номер паспорта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  <w:t>гражданство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  <w:t>серия, номер полиса ОМС, наименование страховой организации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  <w:t>согласие на обработку персональных данных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lineRule="auto" w:line="240" w:before="0" w:after="0"/>
        <w:ind w:left="707" w:hanging="283"/>
        <w:jc w:val="both"/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  <w:t>информированное согласие на медицинскую помощь</w:t>
      </w:r>
    </w:p>
    <w:p>
      <w:pPr>
        <w:pStyle w:val="Style18"/>
        <w:spacing w:lineRule="auto" w:line="240" w:before="0" w:after="0"/>
        <w:jc w:val="both"/>
        <w:rPr/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  <w:tab/>
        <w:t xml:space="preserve">В день приема записавшемуся пациенту (через портал </w:t>
      </w:r>
      <w:r>
        <w:rPr>
          <w:rStyle w:val="Style14"/>
          <w:rFonts w:ascii="Times New Roman" w:hAnsi="Times New Roman"/>
          <w:b w:val="false"/>
          <w:strike w:val="false"/>
          <w:dstrike w:val="false"/>
          <w:sz w:val="28"/>
          <w:szCs w:val="28"/>
          <w:u w:val="single"/>
          <w:effect w:val="none"/>
          <w:lang w:val="ru-RU"/>
        </w:rPr>
        <w:t xml:space="preserve">регистратура.44рф </w:t>
      </w: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  <w:t>) необходимо за 20 минут обратиться в регистратуру. Медицинскому регистратору необходимо сверить персональные данные пациента из базы данных с документами, удостоверяющими личность.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  <w:t>Пациент обслуживается в регистратуре в порядке очереди.</w:t>
      </w:r>
    </w:p>
    <w:p>
      <w:pPr>
        <w:pStyle w:val="Style18"/>
        <w:spacing w:lineRule="auto" w:line="240" w:before="0" w:after="0"/>
        <w:jc w:val="both"/>
        <w:rPr>
          <w:rStyle w:val="Style14"/>
          <w:rFonts w:ascii="Times New Roman" w:hAnsi="Times New Roman"/>
          <w:b w:val="false"/>
          <w:strike w:val="false"/>
          <w:dstrike w:val="false"/>
          <w:sz w:val="28"/>
          <w:szCs w:val="28"/>
          <w:u w:val="single"/>
          <w:effect w:val="none"/>
          <w:lang w:val="ru-RU"/>
        </w:rPr>
      </w:pPr>
      <w:r>
        <w:rPr/>
      </w:r>
    </w:p>
    <w:p>
      <w:pPr>
        <w:pStyle w:val="Style18"/>
        <w:spacing w:lineRule="auto" w:line="240" w:before="0" w:after="0"/>
        <w:jc w:val="both"/>
        <w:rPr/>
      </w:pPr>
      <w:r>
        <w:rPr>
          <w:rStyle w:val="Style14"/>
          <w:rFonts w:ascii="Times New Roman" w:hAnsi="Times New Roman"/>
          <w:b w:val="false"/>
          <w:strike w:val="false"/>
          <w:dstrike w:val="false"/>
          <w:sz w:val="28"/>
          <w:szCs w:val="28"/>
          <w:u w:val="single"/>
          <w:effect w:val="none"/>
          <w:lang w:val="ru-RU"/>
        </w:rPr>
        <w:t>Категории граждан, имеющих право на внеочередное медицинское обслуживание</w:t>
      </w: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  <w:t>: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lineRule="auto" w:line="240"/>
        <w:ind w:left="707" w:hanging="283"/>
        <w:jc w:val="both"/>
        <w:rPr/>
      </w:pPr>
      <w:r>
        <w:rPr>
          <w:rStyle w:val="Style14"/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  <w:t>инвалиды войны;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lineRule="auto" w:line="240" w:before="278" w:after="278"/>
        <w:ind w:left="707" w:hanging="283"/>
        <w:jc w:val="both"/>
        <w:rPr/>
      </w:pPr>
      <w:r>
        <w:rPr>
          <w:rStyle w:val="Style14"/>
          <w:rFonts w:ascii="Times New Roman" w:hAnsi="Times New Roman"/>
          <w:b w:val="false"/>
          <w:sz w:val="28"/>
          <w:szCs w:val="28"/>
        </w:rPr>
        <w:t>участник</w:t>
      </w:r>
      <w:r>
        <w:rPr>
          <w:rStyle w:val="Style14"/>
          <w:rFonts w:ascii="Times New Roman" w:hAnsi="Times New Roman"/>
          <w:b w:val="false"/>
          <w:sz w:val="28"/>
          <w:szCs w:val="28"/>
          <w:lang w:val="ru-RU"/>
        </w:rPr>
        <w:t xml:space="preserve">и </w:t>
      </w:r>
      <w:r>
        <w:rPr>
          <w:rStyle w:val="Style14"/>
          <w:rFonts w:ascii="Times New Roman" w:hAnsi="Times New Roman"/>
          <w:b w:val="false"/>
          <w:sz w:val="28"/>
          <w:szCs w:val="28"/>
        </w:rPr>
        <w:t>Великой Отечественной войны;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lineRule="auto" w:line="240" w:before="278" w:after="278"/>
        <w:ind w:left="707" w:hanging="283"/>
        <w:jc w:val="both"/>
        <w:rPr/>
      </w:pPr>
      <w:r>
        <w:rPr>
          <w:rStyle w:val="Style14"/>
          <w:rFonts w:ascii="Times New Roman" w:hAnsi="Times New Roman"/>
          <w:b w:val="false"/>
          <w:sz w:val="28"/>
          <w:szCs w:val="28"/>
        </w:rPr>
        <w:t>ветеран</w:t>
      </w:r>
      <w:r>
        <w:rPr>
          <w:rStyle w:val="Style14"/>
          <w:rFonts w:ascii="Times New Roman" w:hAnsi="Times New Roman"/>
          <w:b w:val="false"/>
          <w:sz w:val="28"/>
          <w:szCs w:val="28"/>
          <w:lang w:val="ru-RU"/>
        </w:rPr>
        <w:t xml:space="preserve">ы </w:t>
      </w:r>
      <w:r>
        <w:rPr>
          <w:rStyle w:val="Style14"/>
          <w:rFonts w:ascii="Times New Roman" w:hAnsi="Times New Roman"/>
          <w:b w:val="false"/>
          <w:sz w:val="28"/>
          <w:szCs w:val="28"/>
        </w:rPr>
        <w:t>боевых действий;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lineRule="auto" w:line="240" w:before="278" w:after="278"/>
        <w:ind w:left="707" w:hanging="283"/>
        <w:jc w:val="both"/>
        <w:rPr/>
      </w:pPr>
      <w:r>
        <w:rPr>
          <w:rStyle w:val="Style14"/>
          <w:rFonts w:ascii="Times New Roman" w:hAnsi="Times New Roman"/>
          <w:b w:val="false"/>
          <w:sz w:val="28"/>
          <w:szCs w:val="28"/>
          <w:lang w:val="ru-RU"/>
        </w:rPr>
        <w:t>лица, награжденные знаком «Жителю блокадного Ленинграда»;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lineRule="auto" w:line="240" w:before="278" w:after="278"/>
        <w:ind w:left="707" w:hanging="283"/>
        <w:jc w:val="both"/>
        <w:rPr/>
      </w:pPr>
      <w:r>
        <w:rPr>
          <w:rStyle w:val="Style14"/>
          <w:rFonts w:ascii="Times New Roman" w:hAnsi="Times New Roman"/>
          <w:b w:val="false"/>
          <w:sz w:val="28"/>
          <w:szCs w:val="28"/>
        </w:rPr>
        <w:t xml:space="preserve">лица, </w:t>
      </w:r>
      <w:r>
        <w:rPr>
          <w:rStyle w:val="Style14"/>
          <w:rFonts w:ascii="Times New Roman" w:hAnsi="Times New Roman"/>
          <w:b w:val="false"/>
          <w:sz w:val="28"/>
          <w:szCs w:val="28"/>
          <w:lang w:val="ru-RU"/>
        </w:rPr>
        <w:t>работавшие в период Великой Отечественной войны на объектах противовоздушной обороны</w:t>
      </w:r>
      <w:r>
        <w:rPr>
          <w:rStyle w:val="Style14"/>
          <w:rFonts w:ascii="Times New Roman" w:hAnsi="Times New Roman"/>
          <w:b w:val="false"/>
          <w:sz w:val="28"/>
          <w:szCs w:val="28"/>
        </w:rPr>
        <w:t xml:space="preserve">; </w:t>
      </w:r>
      <w:r>
        <w:rPr>
          <w:rStyle w:val="Style14"/>
          <w:rFonts w:ascii="Times New Roman" w:hAnsi="Times New Roman"/>
          <w:b w:val="false"/>
          <w:sz w:val="28"/>
          <w:szCs w:val="28"/>
          <w:lang w:val="ru-RU"/>
        </w:rPr>
        <w:t>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государств;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lineRule="auto" w:line="240" w:before="278" w:after="278"/>
        <w:ind w:left="707" w:hanging="283"/>
        <w:jc w:val="both"/>
        <w:rPr/>
      </w:pPr>
      <w:r>
        <w:rPr>
          <w:rStyle w:val="Style14"/>
          <w:rFonts w:ascii="Times New Roman" w:hAnsi="Times New Roman"/>
          <w:b w:val="false"/>
          <w:sz w:val="28"/>
          <w:szCs w:val="28"/>
          <w:lang w:val="ru-RU"/>
        </w:rPr>
        <w:t>нетрудоспособные члены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</w:t>
      </w:r>
      <w:r>
        <w:rPr>
          <w:rStyle w:val="Style14"/>
          <w:rFonts w:ascii="Times New Roman" w:hAnsi="Times New Roman"/>
          <w:b w:val="false"/>
          <w:sz w:val="28"/>
          <w:szCs w:val="28"/>
        </w:rPr>
        <w:t>;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lineRule="auto" w:line="240" w:before="278" w:after="278"/>
        <w:ind w:left="707" w:hanging="283"/>
        <w:jc w:val="both"/>
        <w:rPr/>
      </w:pPr>
      <w:r>
        <w:rPr>
          <w:rStyle w:val="Style14"/>
          <w:rFonts w:ascii="Times New Roman" w:hAnsi="Times New Roman"/>
          <w:b w:val="false"/>
          <w:sz w:val="28"/>
          <w:szCs w:val="28"/>
          <w:lang w:val="ru-RU"/>
        </w:rPr>
        <w:t>вдовы инвалидов и участников Великой отечественной войны</w:t>
      </w:r>
      <w:r>
        <w:rPr>
          <w:rStyle w:val="Style14"/>
          <w:rFonts w:ascii="Times New Roman" w:hAnsi="Times New Roman"/>
          <w:b w:val="false"/>
          <w:sz w:val="28"/>
          <w:szCs w:val="28"/>
        </w:rPr>
        <w:t>;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lineRule="auto" w:line="240" w:before="278" w:after="278"/>
        <w:ind w:left="707" w:hanging="283"/>
        <w:jc w:val="both"/>
        <w:rPr/>
      </w:pPr>
      <w:r>
        <w:rPr>
          <w:rStyle w:val="Style14"/>
          <w:rFonts w:ascii="Times New Roman" w:hAnsi="Times New Roman"/>
          <w:b w:val="false"/>
          <w:sz w:val="28"/>
          <w:szCs w:val="28"/>
          <w:lang w:val="ru-RU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lineRule="auto" w:line="240" w:before="278" w:after="278"/>
        <w:ind w:left="707" w:hanging="283"/>
        <w:jc w:val="both"/>
        <w:rPr/>
      </w:pPr>
      <w:r>
        <w:rPr>
          <w:rStyle w:val="Style14"/>
          <w:rFonts w:ascii="Times New Roman" w:hAnsi="Times New Roman"/>
          <w:b w:val="false"/>
          <w:sz w:val="28"/>
          <w:szCs w:val="28"/>
          <w:lang w:val="ru-RU"/>
        </w:rPr>
        <w:t>реабилитированные лица и лица, признанные пострадавшими от политических репрессий;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lineRule="auto" w:line="240" w:before="278" w:after="278"/>
        <w:ind w:left="707" w:hanging="283"/>
        <w:jc w:val="both"/>
        <w:rPr/>
      </w:pPr>
      <w:r>
        <w:rPr>
          <w:rStyle w:val="Style14"/>
          <w:rFonts w:ascii="Times New Roman" w:hAnsi="Times New Roman"/>
          <w:b w:val="false"/>
          <w:sz w:val="28"/>
          <w:szCs w:val="28"/>
        </w:rPr>
        <w:t>Геро</w:t>
      </w:r>
      <w:r>
        <w:rPr>
          <w:rStyle w:val="Style14"/>
          <w:rFonts w:ascii="Times New Roman" w:hAnsi="Times New Roman"/>
          <w:b w:val="false"/>
          <w:sz w:val="28"/>
          <w:szCs w:val="28"/>
          <w:lang w:val="ru-RU"/>
        </w:rPr>
        <w:t xml:space="preserve">и </w:t>
      </w:r>
      <w:r>
        <w:rPr>
          <w:rStyle w:val="Style14"/>
          <w:rFonts w:ascii="Times New Roman" w:hAnsi="Times New Roman"/>
          <w:b w:val="false"/>
          <w:sz w:val="28"/>
          <w:szCs w:val="28"/>
        </w:rPr>
        <w:t>Социалистического Труда и полным кавалерам ордена Трудовой Славы;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lineRule="auto" w:line="240" w:before="278" w:after="278"/>
        <w:ind w:left="707" w:hanging="283"/>
        <w:jc w:val="both"/>
        <w:rPr/>
      </w:pPr>
      <w:r>
        <w:rPr>
          <w:rStyle w:val="Style14"/>
          <w:rFonts w:ascii="Times New Roman" w:hAnsi="Times New Roman"/>
          <w:b w:val="false"/>
          <w:sz w:val="28"/>
          <w:szCs w:val="28"/>
        </w:rPr>
        <w:t>Геро</w:t>
      </w:r>
      <w:r>
        <w:rPr>
          <w:rStyle w:val="Style14"/>
          <w:rFonts w:ascii="Times New Roman" w:hAnsi="Times New Roman"/>
          <w:b w:val="false"/>
          <w:sz w:val="28"/>
          <w:szCs w:val="28"/>
          <w:lang w:val="ru-RU"/>
        </w:rPr>
        <w:t xml:space="preserve">и  </w:t>
      </w:r>
      <w:r>
        <w:rPr>
          <w:rStyle w:val="Style14"/>
          <w:rFonts w:ascii="Times New Roman" w:hAnsi="Times New Roman"/>
          <w:b w:val="false"/>
          <w:sz w:val="28"/>
          <w:szCs w:val="28"/>
        </w:rPr>
        <w:t>Советского Союза, Геро</w:t>
      </w:r>
      <w:r>
        <w:rPr>
          <w:rStyle w:val="Style14"/>
          <w:rFonts w:ascii="Times New Roman" w:hAnsi="Times New Roman"/>
          <w:b w:val="false"/>
          <w:sz w:val="28"/>
          <w:szCs w:val="28"/>
          <w:lang w:val="ru-RU"/>
        </w:rPr>
        <w:t>и</w:t>
      </w:r>
      <w:r>
        <w:rPr>
          <w:rStyle w:val="Style14"/>
          <w:rFonts w:ascii="Times New Roman" w:hAnsi="Times New Roman"/>
          <w:b w:val="false"/>
          <w:sz w:val="28"/>
          <w:szCs w:val="28"/>
        </w:rPr>
        <w:t>Российской Федерации и полны</w:t>
      </w:r>
      <w:r>
        <w:rPr>
          <w:rStyle w:val="Style14"/>
          <w:rFonts w:ascii="Times New Roman" w:hAnsi="Times New Roman"/>
          <w:b w:val="false"/>
          <w:sz w:val="28"/>
          <w:szCs w:val="28"/>
          <w:lang w:val="ru-RU"/>
        </w:rPr>
        <w:t xml:space="preserve">е </w:t>
      </w:r>
      <w:r>
        <w:rPr>
          <w:rStyle w:val="Style14"/>
          <w:rFonts w:ascii="Times New Roman" w:hAnsi="Times New Roman"/>
          <w:b w:val="false"/>
          <w:sz w:val="28"/>
          <w:szCs w:val="28"/>
        </w:rPr>
        <w:t>кавалер</w:t>
      </w:r>
      <w:r>
        <w:rPr>
          <w:rStyle w:val="Style14"/>
          <w:rFonts w:ascii="Times New Roman" w:hAnsi="Times New Roman"/>
          <w:b w:val="false"/>
          <w:sz w:val="28"/>
          <w:szCs w:val="28"/>
          <w:lang w:val="ru-RU"/>
        </w:rPr>
        <w:t>ы</w:t>
      </w:r>
      <w:r>
        <w:rPr>
          <w:rStyle w:val="Style14"/>
          <w:rFonts w:ascii="Times New Roman" w:hAnsi="Times New Roman"/>
          <w:b w:val="false"/>
          <w:sz w:val="28"/>
          <w:szCs w:val="28"/>
        </w:rPr>
        <w:t>ордена Славы, членам их семей (супругам, родителям, детям в возрасте до 18 лет и детям в возрасте до 23 лет, обучающимся в образовательных учреждениях по очной форме обучения;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lineRule="auto" w:line="240" w:before="278" w:after="278"/>
        <w:ind w:left="707" w:hanging="283"/>
        <w:jc w:val="both"/>
        <w:rPr/>
      </w:pPr>
      <w:r>
        <w:rPr>
          <w:rStyle w:val="Style14"/>
          <w:rFonts w:ascii="Times New Roman" w:hAnsi="Times New Roman"/>
          <w:b w:val="false"/>
          <w:sz w:val="28"/>
          <w:szCs w:val="28"/>
          <w:lang w:val="ru-RU"/>
        </w:rPr>
        <w:t>вдовы (вдовцы) Героев Социалистического труда, Герои Труда Российской Федерации или полные кавалеры ордена Трудовой Славы, не вступившие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Славы;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lineRule="auto" w:line="240" w:before="278" w:after="278"/>
        <w:ind w:left="707" w:hanging="283"/>
        <w:jc w:val="both"/>
        <w:rPr/>
      </w:pPr>
      <w:r>
        <w:rPr>
          <w:rStyle w:val="Style14"/>
          <w:rFonts w:ascii="Times New Roman" w:hAnsi="Times New Roman"/>
          <w:b w:val="false"/>
          <w:sz w:val="28"/>
          <w:szCs w:val="28"/>
          <w:lang w:val="ru-RU"/>
        </w:rPr>
        <w:t>вдовы (вдовцы) Героев Советского Союза, Героев Российской Федерации или полных кавалеров ордена Славы;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lineRule="auto" w:line="240" w:before="278" w:after="278"/>
        <w:ind w:left="707" w:hanging="283"/>
        <w:jc w:val="both"/>
        <w:rPr/>
      </w:pPr>
      <w:r>
        <w:rPr>
          <w:rStyle w:val="Style14"/>
          <w:rFonts w:ascii="Times New Roman" w:hAnsi="Times New Roman"/>
          <w:b w:val="false"/>
          <w:sz w:val="28"/>
          <w:szCs w:val="28"/>
          <w:lang w:val="ru-RU"/>
        </w:rPr>
        <w:t>граждане, награжденные нагрудным знаком «Почетный донор СССР» или «Почетный донор России»;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lineRule="auto" w:line="240" w:before="278" w:after="278"/>
        <w:ind w:left="707" w:hanging="283"/>
        <w:jc w:val="both"/>
        <w:rPr/>
      </w:pPr>
      <w:r>
        <w:rPr>
          <w:rStyle w:val="Style14"/>
          <w:rFonts w:ascii="Times New Roman" w:hAnsi="Times New Roman"/>
          <w:b w:val="false"/>
          <w:sz w:val="28"/>
          <w:szCs w:val="28"/>
          <w:lang w:val="ru-RU"/>
        </w:rPr>
        <w:t>дети- инвалиды, и</w:t>
      </w:r>
      <w:r>
        <w:rPr>
          <w:rStyle w:val="Style14"/>
          <w:rFonts w:ascii="Times New Roman" w:hAnsi="Times New Roman"/>
          <w:b w:val="false"/>
          <w:sz w:val="28"/>
          <w:szCs w:val="28"/>
        </w:rPr>
        <w:t>нвалид</w:t>
      </w:r>
      <w:r>
        <w:rPr>
          <w:rStyle w:val="Style14"/>
          <w:rFonts w:ascii="Times New Roman" w:hAnsi="Times New Roman"/>
          <w:b w:val="false"/>
          <w:sz w:val="28"/>
          <w:szCs w:val="28"/>
          <w:lang w:val="ru-RU"/>
        </w:rPr>
        <w:t xml:space="preserve">ы </w:t>
      </w:r>
      <w:r>
        <w:rPr>
          <w:rStyle w:val="Style14"/>
          <w:rFonts w:ascii="Times New Roman" w:hAnsi="Times New Roman"/>
          <w:b w:val="false"/>
          <w:sz w:val="28"/>
          <w:szCs w:val="28"/>
        </w:rPr>
        <w:t>1 и 2 групп;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lineRule="auto" w:line="240" w:before="278" w:after="278"/>
        <w:ind w:left="707" w:hanging="283"/>
        <w:jc w:val="both"/>
        <w:rPr/>
      </w:pPr>
      <w:r>
        <w:rPr>
          <w:rStyle w:val="Style14"/>
          <w:rFonts w:ascii="Times New Roman" w:hAnsi="Times New Roman"/>
          <w:b w:val="false"/>
          <w:sz w:val="28"/>
          <w:szCs w:val="28"/>
          <w:lang w:val="ru-RU"/>
        </w:rPr>
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lineRule="auto" w:line="240" w:before="278" w:after="278"/>
        <w:ind w:left="707" w:hanging="283"/>
        <w:jc w:val="both"/>
        <w:rPr/>
      </w:pPr>
      <w:r>
        <w:rPr>
          <w:rStyle w:val="Style14"/>
          <w:rFonts w:ascii="Times New Roman" w:hAnsi="Times New Roman"/>
          <w:b w:val="false"/>
          <w:sz w:val="28"/>
          <w:szCs w:val="28"/>
          <w:lang w:val="ru-RU"/>
        </w:rPr>
        <w:t>инвалиды вследствие чернобыльской катастрофы;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lineRule="auto" w:line="240" w:before="278" w:after="278"/>
        <w:ind w:left="707" w:hanging="283"/>
        <w:jc w:val="both"/>
        <w:rPr/>
      </w:pPr>
      <w:r>
        <w:rPr>
          <w:rStyle w:val="Style14"/>
          <w:rFonts w:ascii="Times New Roman" w:hAnsi="Times New Roman"/>
          <w:b w:val="false"/>
          <w:sz w:val="28"/>
          <w:szCs w:val="28"/>
          <w:lang w:val="ru-RU"/>
        </w:rPr>
        <w:t>граждане, получившие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Теча;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lineRule="auto" w:line="240" w:before="278" w:after="278"/>
        <w:ind w:left="707" w:hanging="283"/>
        <w:jc w:val="both"/>
        <w:rPr/>
      </w:pPr>
      <w:r>
        <w:rPr>
          <w:rStyle w:val="Style14"/>
          <w:rFonts w:ascii="Times New Roman" w:hAnsi="Times New Roman"/>
          <w:b w:val="false"/>
          <w:sz w:val="28"/>
          <w:szCs w:val="28"/>
          <w:lang w:val="ru-RU"/>
        </w:rPr>
        <w:t>граждане, ставшие инвалидами в результате воздействия радиации вследствие аварии в 1957 году на производственном объединении «Маяк» и сбросов радиоактивных отходов в реку Теча;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lineRule="auto" w:line="240" w:before="278" w:after="278"/>
        <w:ind w:left="707" w:hanging="283"/>
        <w:jc w:val="both"/>
        <w:rPr/>
      </w:pPr>
      <w:r>
        <w:rPr>
          <w:rStyle w:val="Style14"/>
          <w:rFonts w:ascii="Times New Roman" w:hAnsi="Times New Roman"/>
          <w:b w:val="false"/>
          <w:sz w:val="28"/>
          <w:szCs w:val="28"/>
          <w:lang w:val="ru-RU"/>
        </w:rPr>
        <w:t>граждане, подвергшиеся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сЗв (бэр).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  <w:tab/>
        <w:t>Указанные категории граждан имеют право на первоочередное медицинское обслуживание в виде проведения консультации врача-дерматовенеролога, обследования и диспансерного наблюдения на основании документа, подтверждающего категорию гражданина.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</w:pPr>
      <w:r>
        <w:rPr>
          <w:rFonts w:ascii="Times New Roman" w:hAnsi="Times New Roman"/>
          <w:b w:val="false"/>
          <w:strike w:val="false"/>
          <w:dstrike w:val="false"/>
          <w:sz w:val="28"/>
          <w:szCs w:val="28"/>
          <w:u w:val="none"/>
          <w:effect w:val="none"/>
          <w:lang w:val="ru-RU"/>
        </w:rPr>
        <w:t>Время приема должно совпадать с назначенным пациенту временем, за исключением случаев, когда врач участвует в оказании экстренной помощи другому больному или гражданину льготной категории, о чем пациенты, ожидающие приема, должны быть проинформированы персоналом поликлиники.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LibreOffice/6.0.2.1$Windows_X86_64 LibreOffice_project/f7f06a8f319e4b62f9bc5095aa112a65d2f3ac89</Application>
  <Pages>3</Pages>
  <Words>616</Words>
  <Characters>4336</Characters>
  <CharactersWithSpaces>4881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2019-02-15T14:51:48Z</dcterms:modified>
  <cp:revision>1</cp:revision>
  <dc:subject/>
  <dc:title/>
</cp:coreProperties>
</file>