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40" w:before="0" w:after="0"/>
        <w:jc w:val="center"/>
        <w:rPr/>
      </w:pPr>
      <w:r>
        <w:rPr>
          <w:rStyle w:val="Style14"/>
          <w:rFonts w:ascii="Times New Roman" w:hAnsi="Times New Roman"/>
          <w:sz w:val="28"/>
          <w:szCs w:val="28"/>
          <w:lang w:val="ru-RU"/>
        </w:rPr>
        <w:tab/>
        <w:t>П</w:t>
      </w:r>
      <w:r>
        <w:rPr>
          <w:rStyle w:val="Style14"/>
          <w:rFonts w:ascii="Times New Roman" w:hAnsi="Times New Roman"/>
          <w:sz w:val="28"/>
          <w:szCs w:val="28"/>
        </w:rPr>
        <w:t>равил</w:t>
      </w:r>
      <w:r>
        <w:rPr>
          <w:rStyle w:val="Style14"/>
          <w:rFonts w:ascii="Times New Roman" w:hAnsi="Times New Roman"/>
          <w:sz w:val="28"/>
          <w:szCs w:val="28"/>
          <w:lang w:val="ru-RU"/>
        </w:rPr>
        <w:t>а</w:t>
      </w:r>
      <w:r>
        <w:rPr>
          <w:rStyle w:val="Style14"/>
          <w:rFonts w:ascii="Times New Roman" w:hAnsi="Times New Roman"/>
          <w:sz w:val="28"/>
          <w:szCs w:val="28"/>
        </w:rPr>
        <w:t xml:space="preserve"> записи на первичный прием/консультацию/обследование </w:t>
      </w:r>
    </w:p>
    <w:p>
      <w:pPr>
        <w:pStyle w:val="Style18"/>
        <w:spacing w:lineRule="auto" w:line="240" w:before="0" w:after="0"/>
        <w:jc w:val="center"/>
        <w:rPr/>
      </w:pPr>
      <w:r>
        <w:rPr>
          <w:rStyle w:val="Style14"/>
          <w:rFonts w:ascii="Times New Roman" w:hAnsi="Times New Roman"/>
          <w:sz w:val="28"/>
          <w:szCs w:val="28"/>
          <w:lang w:val="ru-RU"/>
        </w:rPr>
        <w:t>в ОГБУЗ «Костромской центр СВМП»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Записаться на прием к врачу-дерматовенерологу поликлинического отделения Вы можете:</w:t>
      </w:r>
    </w:p>
    <w:p>
      <w:pPr>
        <w:pStyle w:val="Style18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- лично обратившись в регистратуру с </w:t>
      </w:r>
      <w:r>
        <w:rPr>
          <w:rStyle w:val="Style14"/>
          <w:rFonts w:ascii="Times New Roman" w:hAnsi="Times New Roman"/>
          <w:sz w:val="28"/>
          <w:szCs w:val="28"/>
          <w:lang w:val="ru-RU"/>
        </w:rPr>
        <w:t>7-30</w:t>
      </w:r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r>
        <w:rPr>
          <w:rStyle w:val="Style14"/>
          <w:rFonts w:ascii="Times New Roman" w:hAnsi="Times New Roman"/>
          <w:sz w:val="28"/>
          <w:szCs w:val="28"/>
          <w:lang w:val="ru-RU"/>
        </w:rPr>
        <w:t>18-00</w:t>
      </w:r>
    </w:p>
    <w:p>
      <w:pPr>
        <w:pStyle w:val="Style18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- через портал </w:t>
      </w:r>
      <w:r>
        <w:rPr>
          <w:rStyle w:val="Style14"/>
          <w:rFonts w:ascii="Times New Roman" w:hAnsi="Times New Roman"/>
          <w:sz w:val="28"/>
          <w:szCs w:val="28"/>
          <w:u w:val="single"/>
          <w:lang w:val="ru-RU"/>
        </w:rPr>
        <w:t>регистратура44.рф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Для записи на первичный прием\консультацию при себе необходимо иметь: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707" w:hanging="283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Паспорт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707" w:hanging="283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Действующий полис обязательного медицинского страхования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707" w:hanging="283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СНИЛС (страховой номер индивидуального лицевого счета застрахованного лица)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707" w:hanging="283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Для иногородних дополнительно свидетельство о рождении ребенка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ab/>
        <w:t>Пациент при первичном обращении в поликлинику обращается в регистратуру, где ему оформляется медицинская карта, в которую заносят следующие сведения о пациенте: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ind w:left="707" w:hanging="283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фамилия, имя, отчество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ind w:left="707" w:hanging="283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пол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ind w:left="707" w:hanging="283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дата рождения (число, месяц, год)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ind w:left="707" w:hanging="283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адрес по данным регистрации на основании документа, удостоверяющего личность (паспорт, свидетельство о регистрации)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ind w:left="707" w:hanging="283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серия, номер паспорта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ind w:left="707" w:hanging="283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гражданство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ind w:left="707" w:hanging="283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серия, номер полиса ОМС, наименование страховой организации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ind w:left="707" w:hanging="283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согласие на обработку персональных данных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ind w:left="707" w:hanging="283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информированное согласие на медицинскую помощь</w:t>
      </w:r>
    </w:p>
    <w:p>
      <w:pPr>
        <w:pStyle w:val="Style18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ab/>
        <w:t xml:space="preserve">В день приема записавшемуся пациенту (через портал </w:t>
      </w:r>
      <w:r>
        <w:rPr>
          <w:rStyle w:val="Style14"/>
          <w:rFonts w:ascii="Times New Roman" w:hAnsi="Times New Roman"/>
          <w:b w:val="false"/>
          <w:strike w:val="false"/>
          <w:dstrike w:val="false"/>
          <w:sz w:val="28"/>
          <w:szCs w:val="28"/>
          <w:u w:val="single"/>
          <w:effect w:val="none"/>
          <w:lang w:val="ru-RU"/>
        </w:rPr>
        <w:t xml:space="preserve">регистратура.44рф </w:t>
      </w: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) необходимо за 20 минут обратиться в регистратуру. Медицинскому регистратору необходимо сверить персональные данные пациента из базы данных с документами, удостоверяющими личность.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Пациент обслуживается в регистратуре в порядке очереди.</w:t>
      </w:r>
    </w:p>
    <w:p>
      <w:pPr>
        <w:pStyle w:val="Style18"/>
        <w:spacing w:lineRule="auto" w:line="240" w:before="0" w:after="0"/>
        <w:jc w:val="both"/>
        <w:rPr>
          <w:rStyle w:val="Style14"/>
          <w:rFonts w:ascii="Times New Roman" w:hAnsi="Times New Roman"/>
          <w:b w:val="false"/>
          <w:strike w:val="false"/>
          <w:dstrike w:val="false"/>
          <w:sz w:val="28"/>
          <w:szCs w:val="28"/>
          <w:u w:val="single"/>
          <w:effect w:val="none"/>
          <w:lang w:val="ru-RU"/>
        </w:rPr>
      </w:pPr>
      <w:r>
        <w:rPr/>
      </w:r>
    </w:p>
    <w:p>
      <w:pPr>
        <w:pStyle w:val="Style18"/>
        <w:spacing w:lineRule="auto" w:line="240" w:before="0" w:after="0"/>
        <w:jc w:val="both"/>
        <w:rPr/>
      </w:pPr>
      <w:r>
        <w:rPr>
          <w:rStyle w:val="Style14"/>
          <w:rFonts w:ascii="Times New Roman" w:hAnsi="Times New Roman"/>
          <w:b w:val="false"/>
          <w:strike w:val="false"/>
          <w:dstrike w:val="false"/>
          <w:sz w:val="28"/>
          <w:szCs w:val="28"/>
          <w:u w:val="single"/>
          <w:effect w:val="none"/>
          <w:lang w:val="ru-RU"/>
        </w:rPr>
        <w:t>Категории граждан, имеющих право на внеочередное медицинское обслуживание</w:t>
      </w: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: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инвалиды войны;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</w:rPr>
        <w:t>участник</w:t>
      </w: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 xml:space="preserve">и </w:t>
      </w:r>
      <w:r>
        <w:rPr>
          <w:rStyle w:val="Style14"/>
          <w:rFonts w:ascii="Times New Roman" w:hAnsi="Times New Roman"/>
          <w:b w:val="false"/>
          <w:sz w:val="28"/>
          <w:szCs w:val="28"/>
        </w:rPr>
        <w:t>Великой Отечественной войны;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</w:rPr>
        <w:t>ветеран</w:t>
      </w: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 xml:space="preserve">ы </w:t>
      </w:r>
      <w:r>
        <w:rPr>
          <w:rStyle w:val="Style14"/>
          <w:rFonts w:ascii="Times New Roman" w:hAnsi="Times New Roman"/>
          <w:b w:val="false"/>
          <w:sz w:val="28"/>
          <w:szCs w:val="28"/>
        </w:rPr>
        <w:t>боевых действий;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лица, награжденные знаком «Жителю блокадного Ленинграда»;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</w:rPr>
        <w:t xml:space="preserve">лица, </w:t>
      </w: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работавшие в период Великой Отечественной войны на объектах противовоздушной обороны</w:t>
      </w:r>
      <w:r>
        <w:rPr>
          <w:rStyle w:val="Style14"/>
          <w:rFonts w:ascii="Times New Roman" w:hAnsi="Times New Roman"/>
          <w:b w:val="false"/>
          <w:sz w:val="28"/>
          <w:szCs w:val="28"/>
        </w:rPr>
        <w:t xml:space="preserve">; </w:t>
      </w: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интернированных в начале Великой Отечественной войны в портах других государств;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нетрудоспособные члены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</w:t>
      </w:r>
      <w:r>
        <w:rPr>
          <w:rStyle w:val="Style14"/>
          <w:rFonts w:ascii="Times New Roman" w:hAnsi="Times New Roman"/>
          <w:b w:val="false"/>
          <w:sz w:val="28"/>
          <w:szCs w:val="28"/>
        </w:rPr>
        <w:t>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вдовы инвалидов и участников Великой отечественной войны</w:t>
      </w:r>
      <w:r>
        <w:rPr>
          <w:rStyle w:val="Style14"/>
          <w:rFonts w:ascii="Times New Roman" w:hAnsi="Times New Roman"/>
          <w:b w:val="false"/>
          <w:sz w:val="28"/>
          <w:szCs w:val="28"/>
        </w:rPr>
        <w:t>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реабилитированные лица и лица, признанные пострадавшими от политических репрессий;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</w:rPr>
        <w:t>Геро</w:t>
      </w: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 xml:space="preserve">и </w:t>
      </w:r>
      <w:r>
        <w:rPr>
          <w:rStyle w:val="Style14"/>
          <w:rFonts w:ascii="Times New Roman" w:hAnsi="Times New Roman"/>
          <w:b w:val="false"/>
          <w:sz w:val="28"/>
          <w:szCs w:val="28"/>
        </w:rPr>
        <w:t>Социалистического Труда и полным кавалерам ордена Трудовой Славы;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</w:rPr>
        <w:t>Геро</w:t>
      </w: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 xml:space="preserve">и  </w:t>
      </w:r>
      <w:r>
        <w:rPr>
          <w:rStyle w:val="Style14"/>
          <w:rFonts w:ascii="Times New Roman" w:hAnsi="Times New Roman"/>
          <w:b w:val="false"/>
          <w:sz w:val="28"/>
          <w:szCs w:val="28"/>
        </w:rPr>
        <w:t>Советского Союза, Геро</w:t>
      </w: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и</w:t>
      </w:r>
      <w:r>
        <w:rPr>
          <w:rStyle w:val="Style14"/>
          <w:rFonts w:ascii="Times New Roman" w:hAnsi="Times New Roman"/>
          <w:b w:val="false"/>
          <w:sz w:val="28"/>
          <w:szCs w:val="28"/>
        </w:rPr>
        <w:t>Российской Федерации и полны</w:t>
      </w: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 xml:space="preserve">е </w:t>
      </w:r>
      <w:r>
        <w:rPr>
          <w:rStyle w:val="Style14"/>
          <w:rFonts w:ascii="Times New Roman" w:hAnsi="Times New Roman"/>
          <w:b w:val="false"/>
          <w:sz w:val="28"/>
          <w:szCs w:val="28"/>
        </w:rPr>
        <w:t>кавалер</w:t>
      </w: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ы</w:t>
      </w:r>
      <w:r>
        <w:rPr>
          <w:rStyle w:val="Style14"/>
          <w:rFonts w:ascii="Times New Roman" w:hAnsi="Times New Roman"/>
          <w:b w:val="false"/>
          <w:sz w:val="28"/>
          <w:szCs w:val="28"/>
        </w:rPr>
        <w:t>ордена Славы, членам их семей (супругам, родителям, детям в возрасте до 18 лет и детям в возрасте до 23 лет, обучающимся в образовательных учреждениях по очной форме обучения;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вдовы (вдовцы) Героев Социалистического труда, Герои Труда Российской Федерации или полные кавалеры ордена Трудовой Славы, не вступившие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вдовы (вдовцы) Героев Советского Союза, Героев Российской Федерации или полных кавалеров ордена Славы;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граждане, награжденные нагрудным знаком «Почетный донор СССР» или «Почетный донор России»;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дети- инвалиды, и</w:t>
      </w:r>
      <w:r>
        <w:rPr>
          <w:rStyle w:val="Style14"/>
          <w:rFonts w:ascii="Times New Roman" w:hAnsi="Times New Roman"/>
          <w:b w:val="false"/>
          <w:sz w:val="28"/>
          <w:szCs w:val="28"/>
        </w:rPr>
        <w:t>нвалид</w:t>
      </w: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 xml:space="preserve">ы </w:t>
      </w:r>
      <w:r>
        <w:rPr>
          <w:rStyle w:val="Style14"/>
          <w:rFonts w:ascii="Times New Roman" w:hAnsi="Times New Roman"/>
          <w:b w:val="false"/>
          <w:sz w:val="28"/>
          <w:szCs w:val="28"/>
        </w:rPr>
        <w:t>1 и 2 групп;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инвалиды вследствие чернобыльской катастрофы;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граждане,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«Маяк» и сбросов радиоактивных отходов в реку Теча;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граждане, ставшие инвалидами в результате воздействия радиации вследствие аварии в 1957 году на производственном объединении «Маяк» и сбросов радиоактивных отходов в реку Теча;</w:t>
      </w:r>
    </w:p>
    <w:p>
      <w:pPr>
        <w:pStyle w:val="Style18"/>
        <w:numPr>
          <w:ilvl w:val="0"/>
          <w:numId w:val="3"/>
        </w:numPr>
        <w:tabs>
          <w:tab w:val="left" w:pos="0" w:leader="none"/>
        </w:tabs>
        <w:spacing w:lineRule="auto" w:line="240" w:before="278" w:after="278"/>
        <w:ind w:left="707" w:hanging="283"/>
        <w:jc w:val="both"/>
        <w:rPr/>
      </w:pPr>
      <w:r>
        <w:rPr>
          <w:rStyle w:val="Style14"/>
          <w:rFonts w:ascii="Times New Roman" w:hAnsi="Times New Roman"/>
          <w:b w:val="false"/>
          <w:sz w:val="28"/>
          <w:szCs w:val="28"/>
          <w:lang w:val="ru-RU"/>
        </w:rPr>
        <w:t>граждане, подвергшиеся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сЗв (бэр).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ab/>
        <w:t>Указанные категории граждан имеют право на первоочередное медицинское обслуживание в виде проведения консультации врача-дерматовенеролога, обследования и диспансерного наблюдения на основании документа, подтверждающего категорию гражданина.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</w:pPr>
      <w:r>
        <w:rPr>
          <w:rFonts w:ascii="Times New Roman" w:hAnsi="Times New Roman"/>
          <w:b w:val="false"/>
          <w:strike w:val="false"/>
          <w:dstrike w:val="false"/>
          <w:sz w:val="28"/>
          <w:szCs w:val="28"/>
          <w:u w:val="none"/>
          <w:effect w:val="none"/>
          <w:lang w:val="ru-RU"/>
        </w:rPr>
        <w:t>Время приема должно совпадать с назначенным пациенту временем, за исключением случаев, когда врач участвует в оказании экстренной помощи другому больному или гражданину льготной категории, о чем пациенты, ожидающие приема, должны быть проинформированы персоналом поликлиники.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LibreOffice/6.0.2.1$Windows_X86_64 LibreOffice_project/f7f06a8f319e4b62f9bc5095aa112a65d2f3ac89</Application>
  <Pages>3</Pages>
  <Words>616</Words>
  <Characters>4336</Characters>
  <CharactersWithSpaces>4881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2019-02-15T14:51:48Z</dcterms:modified>
  <cp:revision>1</cp:revision>
  <dc:subject/>
  <dc:title/>
</cp:coreProperties>
</file>